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8234" w14:textId="7511A381" w:rsidR="003805AD" w:rsidRDefault="00841FEA" w:rsidP="00881F14">
      <w:pPr>
        <w:spacing w:after="0"/>
        <w:rPr>
          <w:b/>
          <w:bCs/>
          <w:sz w:val="28"/>
          <w:szCs w:val="28"/>
          <w:highlight w:val="yellow"/>
          <w:lang w:val="it-IT"/>
        </w:rPr>
      </w:pPr>
      <w:r w:rsidRPr="001E5AC1">
        <w:rPr>
          <w:b/>
          <w:bCs/>
          <w:sz w:val="28"/>
          <w:szCs w:val="28"/>
          <w:highlight w:val="yellow"/>
          <w:lang w:val="it-IT"/>
        </w:rPr>
        <w:t xml:space="preserve">VOCI DI </w:t>
      </w:r>
      <w:r w:rsidR="00154915" w:rsidRPr="001E5AC1">
        <w:rPr>
          <w:b/>
          <w:bCs/>
          <w:sz w:val="28"/>
          <w:szCs w:val="28"/>
          <w:highlight w:val="yellow"/>
          <w:lang w:val="it-IT"/>
        </w:rPr>
        <w:t>CAPITOLATO</w:t>
      </w:r>
      <w:r w:rsidR="00670597">
        <w:rPr>
          <w:b/>
          <w:bCs/>
          <w:sz w:val="28"/>
          <w:szCs w:val="28"/>
          <w:highlight w:val="yellow"/>
          <w:lang w:val="it-IT"/>
        </w:rPr>
        <w:t xml:space="preserve"> </w:t>
      </w:r>
      <w:proofErr w:type="spellStart"/>
      <w:r w:rsidR="00670597">
        <w:rPr>
          <w:b/>
          <w:bCs/>
          <w:sz w:val="28"/>
          <w:szCs w:val="28"/>
          <w:highlight w:val="yellow"/>
          <w:lang w:val="it-IT"/>
        </w:rPr>
        <w:t>FULCRA</w:t>
      </w:r>
      <w:proofErr w:type="spellEnd"/>
      <w:r w:rsidR="00881F14">
        <w:rPr>
          <w:b/>
          <w:bCs/>
          <w:sz w:val="28"/>
          <w:szCs w:val="28"/>
          <w:highlight w:val="yellow"/>
          <w:lang w:val="it-IT"/>
        </w:rPr>
        <w:tab/>
      </w:r>
      <w:r w:rsidR="00881F14">
        <w:rPr>
          <w:b/>
          <w:bCs/>
          <w:sz w:val="28"/>
          <w:szCs w:val="28"/>
          <w:highlight w:val="yellow"/>
          <w:lang w:val="it-IT"/>
        </w:rPr>
        <w:tab/>
      </w:r>
      <w:r w:rsidR="00881F14">
        <w:rPr>
          <w:b/>
          <w:bCs/>
          <w:sz w:val="28"/>
          <w:szCs w:val="28"/>
          <w:highlight w:val="yellow"/>
          <w:lang w:val="it-IT"/>
        </w:rPr>
        <w:tab/>
      </w:r>
      <w:r w:rsidR="00881F14">
        <w:rPr>
          <w:b/>
          <w:bCs/>
          <w:sz w:val="28"/>
          <w:szCs w:val="28"/>
          <w:highlight w:val="yellow"/>
          <w:lang w:val="it-IT"/>
        </w:rPr>
        <w:tab/>
      </w:r>
      <w:r w:rsidR="00881F14">
        <w:rPr>
          <w:b/>
          <w:bCs/>
          <w:sz w:val="28"/>
          <w:szCs w:val="28"/>
          <w:highlight w:val="yellow"/>
          <w:lang w:val="it-IT"/>
        </w:rPr>
        <w:tab/>
      </w:r>
      <w:r w:rsidR="00881F14">
        <w:rPr>
          <w:b/>
          <w:bCs/>
          <w:sz w:val="28"/>
          <w:szCs w:val="28"/>
          <w:highlight w:val="yellow"/>
          <w:lang w:val="it-IT"/>
        </w:rPr>
        <w:tab/>
      </w:r>
      <w:r w:rsidR="00881F14">
        <w:rPr>
          <w:b/>
          <w:bCs/>
          <w:sz w:val="28"/>
          <w:szCs w:val="28"/>
          <w:highlight w:val="yellow"/>
          <w:lang w:val="it-IT"/>
        </w:rPr>
        <w:tab/>
      </w:r>
      <w:r w:rsidR="00881F14">
        <w:rPr>
          <w:b/>
          <w:bCs/>
          <w:sz w:val="28"/>
          <w:szCs w:val="28"/>
          <w:highlight w:val="yellow"/>
          <w:lang w:val="it-IT"/>
        </w:rPr>
        <w:tab/>
        <w:t>IT</w:t>
      </w:r>
    </w:p>
    <w:p w14:paraId="490083C6" w14:textId="77777777" w:rsidR="00A740A0" w:rsidRPr="001E5AC1" w:rsidRDefault="00A740A0" w:rsidP="001E5AC1">
      <w:pPr>
        <w:spacing w:after="0"/>
        <w:jc w:val="center"/>
        <w:rPr>
          <w:highlight w:val="yellow"/>
          <w:lang w:val="it-IT"/>
        </w:rPr>
      </w:pPr>
    </w:p>
    <w:p w14:paraId="469E8DF6" w14:textId="6C5C5F9B" w:rsidR="009659E0" w:rsidRDefault="00670597" w:rsidP="00670597">
      <w:pPr>
        <w:rPr>
          <w:lang w:val="it-IT"/>
        </w:rPr>
      </w:pPr>
      <w:r w:rsidRPr="00670597">
        <w:rPr>
          <w:lang w:val="it-IT"/>
        </w:rPr>
        <w:t>Cerniera a contrasto per porte, da applicare in canaletta e regolabile nelle tre direzioni (laterale, altezza e compressione).</w:t>
      </w:r>
      <w:r>
        <w:rPr>
          <w:lang w:val="it-IT"/>
        </w:rPr>
        <w:br/>
      </w:r>
      <w:r w:rsidRPr="00670597">
        <w:rPr>
          <w:lang w:val="it-IT"/>
        </w:rPr>
        <w:t>Grazie all’innovativo sistema di regolazione (brevettato) i due corpi cerniera si mantengono sempre allineati a prescindere dallo spostamento laterale effettuato.</w:t>
      </w:r>
    </w:p>
    <w:p w14:paraId="1C3E08E3" w14:textId="77777777" w:rsidR="00B65948" w:rsidRPr="00B65948" w:rsidRDefault="00B65948" w:rsidP="00B65948">
      <w:pPr>
        <w:rPr>
          <w:b/>
          <w:bCs/>
          <w:lang w:val="it-IT"/>
        </w:rPr>
      </w:pPr>
      <w:r w:rsidRPr="00B65948">
        <w:rPr>
          <w:b/>
          <w:bCs/>
          <w:lang w:val="it-IT"/>
        </w:rPr>
        <w:t>Caratteristiche Tecniche</w:t>
      </w:r>
    </w:p>
    <w:p w14:paraId="3433724F" w14:textId="77777777" w:rsidR="00AB1B52" w:rsidRDefault="00B65948" w:rsidP="00517F11">
      <w:pPr>
        <w:pStyle w:val="Paragrafoelenco"/>
        <w:numPr>
          <w:ilvl w:val="0"/>
          <w:numId w:val="5"/>
        </w:numPr>
        <w:rPr>
          <w:lang w:val="it-IT"/>
        </w:rPr>
      </w:pPr>
      <w:r w:rsidRPr="00AB1B52">
        <w:rPr>
          <w:lang w:val="it-IT"/>
        </w:rPr>
        <w:t>Cerniera idonea per porte soggette ad uso frequente (categoria d’uso 4* - uso gravoso).</w:t>
      </w:r>
    </w:p>
    <w:p w14:paraId="773BD7D2" w14:textId="5B9EA612" w:rsidR="00AB1B52" w:rsidRPr="00F57052" w:rsidRDefault="00B65948" w:rsidP="00517F11">
      <w:pPr>
        <w:pStyle w:val="Paragrafoelenco"/>
        <w:numPr>
          <w:ilvl w:val="0"/>
          <w:numId w:val="5"/>
        </w:numPr>
        <w:rPr>
          <w:b/>
          <w:bCs/>
          <w:lang w:val="it-IT"/>
        </w:rPr>
      </w:pPr>
      <w:r w:rsidRPr="00F57052">
        <w:rPr>
          <w:b/>
          <w:bCs/>
          <w:lang w:val="it-IT"/>
        </w:rPr>
        <w:t>L’innovativo sistema di regolazione</w:t>
      </w:r>
      <w:r w:rsidR="00AB1B52" w:rsidRPr="00F57052">
        <w:rPr>
          <w:b/>
          <w:bCs/>
          <w:lang w:val="it-IT"/>
        </w:rPr>
        <w:t xml:space="preserve"> 3D </w:t>
      </w:r>
      <w:r w:rsidRPr="00F57052">
        <w:rPr>
          <w:b/>
          <w:bCs/>
          <w:lang w:val="it-IT"/>
        </w:rPr>
        <w:t>(brevettato) rende più facili e precisi gli interventi di allineamento dell’anta al telaio garantendo sempre il perfetto allineamento dei due corpi cerniera.</w:t>
      </w:r>
    </w:p>
    <w:p w14:paraId="0EAF1876" w14:textId="77777777" w:rsidR="00AB1B52" w:rsidRDefault="00B65948" w:rsidP="00517F11">
      <w:pPr>
        <w:pStyle w:val="Paragrafoelenco"/>
        <w:numPr>
          <w:ilvl w:val="0"/>
          <w:numId w:val="5"/>
        </w:numPr>
        <w:rPr>
          <w:lang w:val="it-IT"/>
        </w:rPr>
      </w:pPr>
      <w:r w:rsidRPr="00AB1B52">
        <w:rPr>
          <w:lang w:val="it-IT"/>
        </w:rPr>
        <w:t>I piastrini di fissaggio con speciale sagomatura garantiscono la massima tenuta su entrambi i lati della canaletta del profilo.</w:t>
      </w:r>
    </w:p>
    <w:p w14:paraId="7C4AE168" w14:textId="77777777" w:rsidR="00F57052" w:rsidRDefault="00B65948" w:rsidP="00517F11">
      <w:pPr>
        <w:pStyle w:val="Paragrafoelenco"/>
        <w:numPr>
          <w:ilvl w:val="0"/>
          <w:numId w:val="5"/>
        </w:numPr>
        <w:rPr>
          <w:lang w:val="it-IT"/>
        </w:rPr>
      </w:pPr>
      <w:r w:rsidRPr="00AB1B52">
        <w:rPr>
          <w:lang w:val="it-IT"/>
        </w:rPr>
        <w:t xml:space="preserve">Le viti supplementari di rinforzo incrementano la resistenza allo scivolamento. </w:t>
      </w:r>
    </w:p>
    <w:p w14:paraId="396D4A34" w14:textId="49C3EC3E" w:rsidR="00B65948" w:rsidRPr="00F57052" w:rsidRDefault="00B65948" w:rsidP="00517F11">
      <w:pPr>
        <w:pStyle w:val="Paragrafoelenco"/>
        <w:numPr>
          <w:ilvl w:val="0"/>
          <w:numId w:val="5"/>
        </w:numPr>
        <w:rPr>
          <w:b/>
          <w:bCs/>
          <w:lang w:val="it-IT"/>
        </w:rPr>
      </w:pPr>
      <w:r w:rsidRPr="00F57052">
        <w:rPr>
          <w:b/>
          <w:bCs/>
          <w:lang w:val="it-IT"/>
        </w:rPr>
        <w:t>Il dispositivo di regolazione in altezza funge anche da cuscinetto reggispinta incrementando la resistenza a fatica della cerniera (durabilità grado 7* - 200.000 cicli di apertura).</w:t>
      </w:r>
    </w:p>
    <w:p w14:paraId="3FAAE56E" w14:textId="24D31A6E" w:rsidR="00AB1B52" w:rsidRDefault="00AB1B52" w:rsidP="00AB1B52">
      <w:pPr>
        <w:pStyle w:val="Paragrafoelenco"/>
        <w:numPr>
          <w:ilvl w:val="0"/>
          <w:numId w:val="5"/>
        </w:numPr>
        <w:rPr>
          <w:lang w:val="it-IT"/>
        </w:rPr>
      </w:pPr>
      <w:r w:rsidRPr="00AB1B52">
        <w:rPr>
          <w:lang w:val="it-IT"/>
        </w:rPr>
        <w:t>Marcatura CE in conformità a EN1935</w:t>
      </w:r>
      <w:r>
        <w:rPr>
          <w:lang w:val="it-IT"/>
        </w:rPr>
        <w:t>.</w:t>
      </w:r>
    </w:p>
    <w:p w14:paraId="51A9BF2F" w14:textId="36C54A66" w:rsidR="00AB1B52" w:rsidRPr="00F57052" w:rsidRDefault="00AB1B52" w:rsidP="00AB1B52">
      <w:pPr>
        <w:pStyle w:val="Paragrafoelenco"/>
        <w:numPr>
          <w:ilvl w:val="0"/>
          <w:numId w:val="5"/>
        </w:numPr>
        <w:rPr>
          <w:b/>
          <w:bCs/>
          <w:lang w:val="it-IT"/>
        </w:rPr>
      </w:pPr>
      <w:r w:rsidRPr="00F57052">
        <w:rPr>
          <w:b/>
          <w:bCs/>
          <w:lang w:val="it-IT"/>
        </w:rPr>
        <w:t>Testata fino ad 1.000.000 di ci</w:t>
      </w:r>
      <w:r w:rsidR="00F57052" w:rsidRPr="00F57052">
        <w:rPr>
          <w:b/>
          <w:bCs/>
          <w:lang w:val="it-IT"/>
        </w:rPr>
        <w:t>c</w:t>
      </w:r>
      <w:r w:rsidRPr="00F57052">
        <w:rPr>
          <w:b/>
          <w:bCs/>
          <w:lang w:val="it-IT"/>
        </w:rPr>
        <w:t>li.</w:t>
      </w:r>
    </w:p>
    <w:p w14:paraId="2CB25E5B" w14:textId="53531E7C" w:rsidR="00AB1B52" w:rsidRDefault="00F57052" w:rsidP="00B65948">
      <w:pPr>
        <w:rPr>
          <w:lang w:val="it-IT"/>
        </w:rPr>
      </w:pPr>
      <w:r>
        <w:rPr>
          <w:lang w:val="it-IT"/>
        </w:rPr>
        <w:t>*In conformità ad EN1935.</w:t>
      </w:r>
    </w:p>
    <w:p w14:paraId="052F08C9" w14:textId="7055F55A" w:rsidR="00AB1B52" w:rsidRDefault="00AB1B52" w:rsidP="00B65948">
      <w:pPr>
        <w:rPr>
          <w:lang w:val="it-IT"/>
        </w:rPr>
      </w:pPr>
      <w:r>
        <w:rPr>
          <w:lang w:val="it-IT"/>
        </w:rPr>
        <w:t>Dati tecnici:</w:t>
      </w:r>
    </w:p>
    <w:p w14:paraId="53F4392D" w14:textId="4DF72CBC" w:rsidR="00AB1B52" w:rsidRDefault="00AB1B52" w:rsidP="00AB1B52">
      <w:pPr>
        <w:pStyle w:val="Paragrafoelenco"/>
        <w:numPr>
          <w:ilvl w:val="0"/>
          <w:numId w:val="6"/>
        </w:numPr>
        <w:rPr>
          <w:lang w:val="it-IT"/>
        </w:rPr>
      </w:pPr>
      <w:r>
        <w:rPr>
          <w:lang w:val="it-IT"/>
        </w:rPr>
        <w:t>Portata massima</w:t>
      </w:r>
    </w:p>
    <w:p w14:paraId="6EBC5F96" w14:textId="77777777" w:rsidR="00AB1B52" w:rsidRDefault="00AB1B52" w:rsidP="00AB1B52">
      <w:pPr>
        <w:pStyle w:val="Paragrafoelenco"/>
        <w:numPr>
          <w:ilvl w:val="1"/>
          <w:numId w:val="6"/>
        </w:numPr>
        <w:rPr>
          <w:lang w:val="it-IT"/>
        </w:rPr>
      </w:pPr>
      <w:r w:rsidRPr="00B65948">
        <w:rPr>
          <w:lang w:val="it-IT"/>
        </w:rPr>
        <w:t>120 kg con 2 cerniere</w:t>
      </w:r>
    </w:p>
    <w:p w14:paraId="4BABF1B5" w14:textId="77777777" w:rsidR="00AB1B52" w:rsidRDefault="00AB1B52" w:rsidP="00AB1B52">
      <w:pPr>
        <w:pStyle w:val="Paragrafoelenco"/>
        <w:numPr>
          <w:ilvl w:val="1"/>
          <w:numId w:val="6"/>
        </w:numPr>
        <w:rPr>
          <w:lang w:val="it-IT"/>
        </w:rPr>
      </w:pPr>
      <w:r w:rsidRPr="00B65948">
        <w:rPr>
          <w:lang w:val="it-IT"/>
        </w:rPr>
        <w:t>150 kg con 3 cerniere</w:t>
      </w:r>
    </w:p>
    <w:p w14:paraId="1E7C091B" w14:textId="3E9F4B91" w:rsidR="00AB1B52" w:rsidRDefault="00AB1B52" w:rsidP="00AB1B52">
      <w:pPr>
        <w:pStyle w:val="Paragrafoelenco"/>
        <w:numPr>
          <w:ilvl w:val="0"/>
          <w:numId w:val="6"/>
        </w:numPr>
        <w:rPr>
          <w:lang w:val="it-IT"/>
        </w:rPr>
      </w:pPr>
      <w:r>
        <w:rPr>
          <w:lang w:val="it-IT"/>
        </w:rPr>
        <w:t>Dimensioni anta</w:t>
      </w:r>
    </w:p>
    <w:p w14:paraId="35BC84C1" w14:textId="77777777" w:rsidR="00AB1B52" w:rsidRPr="00AB1B52" w:rsidRDefault="00AB1B52" w:rsidP="00AB1B52">
      <w:pPr>
        <w:pStyle w:val="Paragrafoelenco"/>
        <w:numPr>
          <w:ilvl w:val="0"/>
          <w:numId w:val="6"/>
        </w:numPr>
        <w:rPr>
          <w:rFonts w:eastAsia="Times New Roman"/>
          <w:lang w:val="it-IT"/>
        </w:rPr>
      </w:pPr>
      <w:r w:rsidRPr="00AB1B52">
        <w:rPr>
          <w:lang w:val="it-IT"/>
        </w:rPr>
        <w:t>Regolazioni</w:t>
      </w:r>
    </w:p>
    <w:p w14:paraId="0DD47041" w14:textId="4FC74583" w:rsidR="00AB1B52" w:rsidRDefault="00AB1B52" w:rsidP="007D37FA">
      <w:pPr>
        <w:pStyle w:val="Paragrafoelenco"/>
        <w:numPr>
          <w:ilvl w:val="1"/>
          <w:numId w:val="6"/>
        </w:numPr>
        <w:rPr>
          <w:rFonts w:eastAsia="Times New Roman"/>
          <w:lang w:val="it-IT"/>
        </w:rPr>
      </w:pPr>
      <w:r>
        <w:rPr>
          <w:rFonts w:eastAsia="Times New Roman"/>
          <w:lang w:val="it-IT"/>
        </w:rPr>
        <w:t>Altezza (0 ÷ + 3,0 mm)</w:t>
      </w:r>
    </w:p>
    <w:p w14:paraId="669A28EB" w14:textId="77777777" w:rsidR="00AB1B52" w:rsidRDefault="00AB1B52" w:rsidP="00313DF6">
      <w:pPr>
        <w:pStyle w:val="Paragrafoelenco"/>
        <w:numPr>
          <w:ilvl w:val="1"/>
          <w:numId w:val="6"/>
        </w:numPr>
        <w:rPr>
          <w:rFonts w:eastAsia="Times New Roman"/>
          <w:lang w:val="it-IT"/>
        </w:rPr>
      </w:pPr>
      <w:r w:rsidRPr="00AB1B52">
        <w:rPr>
          <w:rFonts w:eastAsia="Times New Roman"/>
          <w:lang w:val="it-IT"/>
        </w:rPr>
        <w:t>Laterale (± 1,5 mm)</w:t>
      </w:r>
    </w:p>
    <w:p w14:paraId="52FFF621" w14:textId="14EA2943" w:rsidR="00AB1B52" w:rsidRPr="00AB1B52" w:rsidRDefault="00AB1B52" w:rsidP="00313DF6">
      <w:pPr>
        <w:pStyle w:val="Paragrafoelenco"/>
        <w:numPr>
          <w:ilvl w:val="1"/>
          <w:numId w:val="6"/>
        </w:numPr>
        <w:rPr>
          <w:rFonts w:eastAsia="Times New Roman"/>
          <w:lang w:val="it-IT"/>
        </w:rPr>
      </w:pPr>
      <w:r w:rsidRPr="00AB1B52">
        <w:rPr>
          <w:rFonts w:eastAsia="Times New Roman"/>
          <w:lang w:val="it-IT"/>
        </w:rPr>
        <w:t>Compressione cerniera (±</w:t>
      </w:r>
      <w:r>
        <w:rPr>
          <w:rFonts w:eastAsia="Times New Roman"/>
          <w:lang w:val="it-IT"/>
        </w:rPr>
        <w:t>0</w:t>
      </w:r>
      <w:r w:rsidRPr="00AB1B52">
        <w:rPr>
          <w:rFonts w:eastAsia="Times New Roman"/>
          <w:lang w:val="it-IT"/>
        </w:rPr>
        <w:t>,</w:t>
      </w:r>
      <w:r>
        <w:rPr>
          <w:rFonts w:eastAsia="Times New Roman"/>
          <w:lang w:val="it-IT"/>
        </w:rPr>
        <w:t>5 mm</w:t>
      </w:r>
      <w:r w:rsidRPr="00AB1B52">
        <w:rPr>
          <w:rFonts w:eastAsia="Times New Roman"/>
          <w:lang w:val="it-IT"/>
        </w:rPr>
        <w:t>)</w:t>
      </w:r>
    </w:p>
    <w:p w14:paraId="420E07EE" w14:textId="57ECE943" w:rsidR="00AB1B52" w:rsidRDefault="00AB1B52" w:rsidP="00AB1B52">
      <w:pPr>
        <w:rPr>
          <w:lang w:val="it-IT"/>
        </w:rPr>
      </w:pPr>
      <w:r>
        <w:rPr>
          <w:lang w:val="it-IT"/>
        </w:rPr>
        <w:t>Certificazioni</w:t>
      </w:r>
    </w:p>
    <w:p w14:paraId="36BD8E0D" w14:textId="5D9C4212" w:rsidR="00AB1B52" w:rsidRDefault="00AB1B52" w:rsidP="00AB1B52">
      <w:pPr>
        <w:pStyle w:val="Paragrafoelenco"/>
        <w:numPr>
          <w:ilvl w:val="0"/>
          <w:numId w:val="8"/>
        </w:numPr>
        <w:rPr>
          <w:lang w:val="it-IT"/>
        </w:rPr>
      </w:pPr>
      <w:r>
        <w:rPr>
          <w:lang w:val="it-IT"/>
        </w:rPr>
        <w:t>EN1935 (inserire la stringa)</w:t>
      </w:r>
    </w:p>
    <w:p w14:paraId="4E9F8E2C" w14:textId="186DB187" w:rsidR="005015B4" w:rsidRDefault="005015B4" w:rsidP="005015B4">
      <w:pPr>
        <w:rPr>
          <w:lang w:val="it-IT"/>
        </w:rPr>
      </w:pPr>
    </w:p>
    <w:p w14:paraId="31BBA7CD" w14:textId="77777777" w:rsidR="005015B4" w:rsidRPr="00EB3AD9" w:rsidRDefault="005015B4" w:rsidP="005015B4">
      <w:pPr>
        <w:spacing w:after="0"/>
        <w:rPr>
          <w:i/>
          <w:iCs/>
          <w:color w:val="4472C4" w:themeColor="accent1"/>
          <w:lang w:val="it-IT"/>
        </w:rPr>
      </w:pPr>
      <w:r w:rsidRPr="00EB3AD9">
        <w:rPr>
          <w:i/>
          <w:iCs/>
          <w:color w:val="4472C4" w:themeColor="accent1"/>
          <w:lang w:val="it-IT"/>
        </w:rPr>
        <w:t>Testo per prescrizioni</w:t>
      </w:r>
    </w:p>
    <w:p w14:paraId="07212EC8" w14:textId="77777777" w:rsidR="005015B4" w:rsidRPr="00EB3AD9" w:rsidRDefault="005015B4" w:rsidP="005015B4">
      <w:pPr>
        <w:spacing w:after="0"/>
        <w:rPr>
          <w:i/>
          <w:iCs/>
          <w:color w:val="4472C4" w:themeColor="accent1"/>
          <w:lang w:val="it-IT"/>
        </w:rPr>
      </w:pPr>
    </w:p>
    <w:p w14:paraId="1F0C50D3" w14:textId="73A4F54E" w:rsidR="005015B4" w:rsidRPr="00EB3AD9" w:rsidRDefault="005015B4" w:rsidP="005015B4">
      <w:pPr>
        <w:spacing w:after="0"/>
        <w:rPr>
          <w:i/>
          <w:iCs/>
          <w:color w:val="4472C4" w:themeColor="accent1"/>
          <w:lang w:val="it-IT"/>
        </w:rPr>
      </w:pPr>
      <w:r w:rsidRPr="00EB3AD9">
        <w:rPr>
          <w:i/>
          <w:iCs/>
          <w:color w:val="4472C4" w:themeColor="accent1"/>
          <w:lang w:val="it-IT"/>
        </w:rPr>
        <w:t xml:space="preserve">Cerniera per porte </w:t>
      </w:r>
      <w:r w:rsidR="00013287">
        <w:rPr>
          <w:i/>
          <w:iCs/>
          <w:color w:val="4472C4" w:themeColor="accent1"/>
          <w:lang w:val="it-IT"/>
        </w:rPr>
        <w:t xml:space="preserve">GIESSE </w:t>
      </w:r>
      <w:proofErr w:type="spellStart"/>
      <w:r w:rsidRPr="00EB3AD9">
        <w:rPr>
          <w:i/>
          <w:iCs/>
          <w:color w:val="4472C4" w:themeColor="accent1"/>
          <w:lang w:val="it-IT"/>
        </w:rPr>
        <w:t>FULCRA</w:t>
      </w:r>
      <w:proofErr w:type="spellEnd"/>
      <w:r w:rsidRPr="00EB3AD9">
        <w:rPr>
          <w:i/>
          <w:iCs/>
          <w:color w:val="4472C4" w:themeColor="accent1"/>
          <w:lang w:val="it-IT"/>
        </w:rPr>
        <w:t xml:space="preserve"> specifica per sistemi con canaletta è regolabile nelle 3 dimensioni (altezza, laterale e compressione) senza dovere smontare l’anta e senza disallineamenti tra i due corpi della cerniera (anta e telaio). L’innovativo cuscinetto reggispinta le permette di essere certificata grado 7 (EN 1935) fino a 200.000 cicli permette di realizzare infissi con peso massimo di 120 kg (2 cerniere) e 150 kg (3 cerniere)</w:t>
      </w:r>
    </w:p>
    <w:p w14:paraId="43403BE5" w14:textId="77777777" w:rsidR="005015B4" w:rsidRPr="00B57A88" w:rsidRDefault="005015B4" w:rsidP="005015B4">
      <w:pPr>
        <w:rPr>
          <w:lang w:val="it-IT"/>
        </w:rPr>
      </w:pPr>
    </w:p>
    <w:p w14:paraId="7F26523A" w14:textId="77777777" w:rsidR="00AB1B52" w:rsidRDefault="00AB1B52" w:rsidP="00B65948">
      <w:pPr>
        <w:rPr>
          <w:lang w:val="it-IT"/>
        </w:rPr>
      </w:pPr>
    </w:p>
    <w:p w14:paraId="5CE81A4D" w14:textId="665F0E06" w:rsidR="00B65948" w:rsidRPr="00B65948" w:rsidRDefault="00B65948" w:rsidP="00B65948">
      <w:pPr>
        <w:rPr>
          <w:b/>
          <w:bCs/>
          <w:lang w:val="it-IT"/>
        </w:rPr>
      </w:pPr>
      <w:r w:rsidRPr="00B65948">
        <w:rPr>
          <w:b/>
          <w:bCs/>
          <w:lang w:val="it-IT"/>
        </w:rPr>
        <w:t>Materiali</w:t>
      </w:r>
    </w:p>
    <w:p w14:paraId="760D8A42" w14:textId="428CEADF" w:rsidR="00B65948" w:rsidRPr="00B65948" w:rsidRDefault="00B65948" w:rsidP="00B65948">
      <w:pPr>
        <w:rPr>
          <w:lang w:val="it-IT"/>
        </w:rPr>
      </w:pPr>
      <w:r w:rsidRPr="00B65948">
        <w:rPr>
          <w:lang w:val="it-IT"/>
        </w:rPr>
        <w:lastRenderedPageBreak/>
        <w:t>Corpi cerniera in alluminio estruso</w:t>
      </w:r>
      <w:r>
        <w:rPr>
          <w:lang w:val="it-IT"/>
        </w:rPr>
        <w:br/>
      </w:r>
      <w:r w:rsidRPr="00B65948">
        <w:rPr>
          <w:lang w:val="it-IT"/>
        </w:rPr>
        <w:t>Perno in acciaio inox</w:t>
      </w:r>
      <w:r>
        <w:rPr>
          <w:lang w:val="it-IT"/>
        </w:rPr>
        <w:br/>
      </w:r>
      <w:r w:rsidRPr="00B65948">
        <w:rPr>
          <w:lang w:val="it-IT"/>
        </w:rPr>
        <w:t>Grano di regolazione verticale in zama con finitura zincata sigillata</w:t>
      </w:r>
      <w:r>
        <w:rPr>
          <w:lang w:val="it-IT"/>
        </w:rPr>
        <w:br/>
      </w:r>
      <w:r w:rsidRPr="00B65948">
        <w:rPr>
          <w:lang w:val="it-IT"/>
        </w:rPr>
        <w:t>Piastrini di fissaggio, grani e viti in acciaio inox Boccola eccentrica in tecnopolimero</w:t>
      </w:r>
      <w:r>
        <w:rPr>
          <w:lang w:val="it-IT"/>
        </w:rPr>
        <w:br/>
      </w:r>
      <w:r w:rsidRPr="00B65948">
        <w:rPr>
          <w:lang w:val="it-IT"/>
        </w:rPr>
        <w:t>Tappi e bussola di centraggio in poliammide</w:t>
      </w:r>
    </w:p>
    <w:p w14:paraId="007E031C" w14:textId="77777777" w:rsidR="00B65948" w:rsidRPr="00B65948" w:rsidRDefault="00B65948" w:rsidP="00B65948">
      <w:pPr>
        <w:rPr>
          <w:b/>
          <w:bCs/>
          <w:lang w:val="it-IT"/>
        </w:rPr>
      </w:pPr>
      <w:r w:rsidRPr="00B65948">
        <w:rPr>
          <w:b/>
          <w:bCs/>
          <w:lang w:val="it-IT"/>
        </w:rPr>
        <w:t>Portate</w:t>
      </w:r>
    </w:p>
    <w:p w14:paraId="1265792E" w14:textId="24620A75" w:rsidR="00881F14" w:rsidRDefault="00B65948" w:rsidP="00B65948">
      <w:pPr>
        <w:rPr>
          <w:lang w:val="it-IT"/>
        </w:rPr>
      </w:pPr>
      <w:r w:rsidRPr="00B65948">
        <w:rPr>
          <w:lang w:val="it-IT"/>
        </w:rPr>
        <w:t>120 kg con 2 cerniere</w:t>
      </w:r>
      <w:r>
        <w:rPr>
          <w:lang w:val="it-IT"/>
        </w:rPr>
        <w:br/>
      </w:r>
      <w:r w:rsidRPr="00B65948">
        <w:rPr>
          <w:lang w:val="it-IT"/>
        </w:rPr>
        <w:t>150 kg con 3 cerniere</w:t>
      </w:r>
      <w:r>
        <w:rPr>
          <w:lang w:val="it-IT"/>
        </w:rPr>
        <w:br/>
      </w:r>
      <w:r w:rsidRPr="00B65948">
        <w:rPr>
          <w:lang w:val="it-IT"/>
        </w:rPr>
        <w:t>Marcatura CE in conformità a EN1935</w:t>
      </w:r>
    </w:p>
    <w:p w14:paraId="6037E0D3" w14:textId="77777777" w:rsidR="00881F14" w:rsidRDefault="00881F14">
      <w:pPr>
        <w:rPr>
          <w:lang w:val="it-IT"/>
        </w:rPr>
      </w:pPr>
      <w:r>
        <w:rPr>
          <w:lang w:val="it-IT"/>
        </w:rPr>
        <w:br w:type="page"/>
      </w:r>
    </w:p>
    <w:p w14:paraId="33213229" w14:textId="0B50CC1E" w:rsidR="00881F14" w:rsidRDefault="00881F14" w:rsidP="00881F14">
      <w:pPr>
        <w:spacing w:after="0"/>
        <w:rPr>
          <w:b/>
          <w:bCs/>
          <w:sz w:val="28"/>
          <w:szCs w:val="28"/>
          <w:highlight w:val="yellow"/>
        </w:rPr>
      </w:pPr>
      <w:r>
        <w:rPr>
          <w:b/>
          <w:bCs/>
          <w:sz w:val="28"/>
          <w:szCs w:val="28"/>
          <w:highlight w:val="yellow"/>
        </w:rPr>
        <w:lastRenderedPageBreak/>
        <w:t>FULCRA SPECIFICATIONS</w:t>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t>EN</w:t>
      </w:r>
    </w:p>
    <w:p w14:paraId="1B8E0C43" w14:textId="77777777" w:rsidR="00881F14" w:rsidRPr="00E02FB9" w:rsidRDefault="00881F14" w:rsidP="00881F14">
      <w:pPr>
        <w:spacing w:after="0"/>
        <w:jc w:val="center"/>
        <w:rPr>
          <w:highlight w:val="yellow"/>
        </w:rPr>
      </w:pPr>
    </w:p>
    <w:p w14:paraId="3379371D" w14:textId="77777777" w:rsidR="00881F14" w:rsidRDefault="00881F14" w:rsidP="00881F14">
      <w:r>
        <w:t>Clamp door hinge for profile with channel and adjustable in three directions (height, width and compression).</w:t>
      </w:r>
      <w:r>
        <w:br/>
        <w:t>Thanks to the innovative adjustment system (patented) the two hinge bodies are always kept in line regardless of the sideways shift performed.</w:t>
      </w:r>
    </w:p>
    <w:p w14:paraId="4C442608" w14:textId="77777777" w:rsidR="00881F14" w:rsidRPr="00B65948" w:rsidRDefault="00881F14" w:rsidP="00881F14">
      <w:pPr>
        <w:rPr>
          <w:b/>
          <w:bCs/>
        </w:rPr>
      </w:pPr>
      <w:r>
        <w:rPr>
          <w:b/>
          <w:bCs/>
        </w:rPr>
        <w:t>Technical Features</w:t>
      </w:r>
    </w:p>
    <w:p w14:paraId="6D73DA38" w14:textId="77777777" w:rsidR="00881F14" w:rsidRDefault="00881F14" w:rsidP="00881F14">
      <w:pPr>
        <w:pStyle w:val="Paragrafoelenco"/>
        <w:numPr>
          <w:ilvl w:val="0"/>
          <w:numId w:val="5"/>
        </w:numPr>
      </w:pPr>
      <w:r>
        <w:t>Hinge suitable for doors subject to intensive use (use category 4* - heavy duty use).</w:t>
      </w:r>
    </w:p>
    <w:p w14:paraId="108783F8" w14:textId="77777777" w:rsidR="00881F14" w:rsidRPr="00F57052" w:rsidRDefault="00881F14" w:rsidP="00881F14">
      <w:pPr>
        <w:pStyle w:val="Paragrafoelenco"/>
        <w:numPr>
          <w:ilvl w:val="0"/>
          <w:numId w:val="5"/>
        </w:numPr>
        <w:rPr>
          <w:b/>
          <w:bCs/>
        </w:rPr>
      </w:pPr>
      <w:r>
        <w:rPr>
          <w:b/>
          <w:bCs/>
        </w:rPr>
        <w:t>The innovative 3D adjustment system (patented) makes it easier and more accurate to align the sash to the frame, always ensuring the perfect alignment of the two hinge bodies.</w:t>
      </w:r>
    </w:p>
    <w:p w14:paraId="39DE6AAE" w14:textId="77777777" w:rsidR="00881F14" w:rsidRDefault="00881F14" w:rsidP="00881F14">
      <w:pPr>
        <w:pStyle w:val="Paragrafoelenco"/>
        <w:numPr>
          <w:ilvl w:val="0"/>
          <w:numId w:val="5"/>
        </w:numPr>
      </w:pPr>
      <w:r>
        <w:t>Fixing plates of special geometry guarantee the firmest possible attachment on both sides of the profile channel.</w:t>
      </w:r>
    </w:p>
    <w:p w14:paraId="24AF67C9" w14:textId="77777777" w:rsidR="00881F14" w:rsidRDefault="00881F14" w:rsidP="00881F14">
      <w:pPr>
        <w:pStyle w:val="Paragrafoelenco"/>
        <w:numPr>
          <w:ilvl w:val="0"/>
          <w:numId w:val="5"/>
        </w:numPr>
      </w:pPr>
      <w:r>
        <w:t xml:space="preserve">The additional strengthening screws on the frame plate increase the slip resistance. </w:t>
      </w:r>
    </w:p>
    <w:p w14:paraId="782D43F0" w14:textId="77777777" w:rsidR="00881F14" w:rsidRPr="00F57052" w:rsidRDefault="00881F14" w:rsidP="00881F14">
      <w:pPr>
        <w:pStyle w:val="Paragrafoelenco"/>
        <w:numPr>
          <w:ilvl w:val="0"/>
          <w:numId w:val="5"/>
        </w:numPr>
        <w:rPr>
          <w:b/>
          <w:bCs/>
        </w:rPr>
      </w:pPr>
      <w:r>
        <w:rPr>
          <w:b/>
          <w:bCs/>
        </w:rPr>
        <w:t>The height adjustment device also acts as an axial bearing, increasing the resistance to fatigue of the hinge (durability grade 7* - 200,000 opening cycles).</w:t>
      </w:r>
    </w:p>
    <w:p w14:paraId="7B9437AF" w14:textId="77777777" w:rsidR="00881F14" w:rsidRDefault="00881F14" w:rsidP="00881F14">
      <w:pPr>
        <w:pStyle w:val="Paragrafoelenco"/>
        <w:numPr>
          <w:ilvl w:val="0"/>
          <w:numId w:val="5"/>
        </w:numPr>
      </w:pPr>
      <w:r>
        <w:t>CE marking in compliance with EN1935.</w:t>
      </w:r>
    </w:p>
    <w:p w14:paraId="00292B31" w14:textId="77777777" w:rsidR="00881F14" w:rsidRPr="00F57052" w:rsidRDefault="00881F14" w:rsidP="00881F14">
      <w:pPr>
        <w:pStyle w:val="Paragrafoelenco"/>
        <w:numPr>
          <w:ilvl w:val="0"/>
          <w:numId w:val="5"/>
        </w:numPr>
        <w:rPr>
          <w:b/>
          <w:bCs/>
        </w:rPr>
      </w:pPr>
      <w:r>
        <w:rPr>
          <w:b/>
          <w:bCs/>
        </w:rPr>
        <w:t>Tested up to 1,000,000 cycles.</w:t>
      </w:r>
    </w:p>
    <w:p w14:paraId="466A9898" w14:textId="77777777" w:rsidR="00881F14" w:rsidRDefault="00881F14" w:rsidP="00881F14">
      <w:r>
        <w:t>*Complies with EN1935.</w:t>
      </w:r>
    </w:p>
    <w:p w14:paraId="026CD5FE" w14:textId="77777777" w:rsidR="00881F14" w:rsidRDefault="00881F14" w:rsidP="00881F14">
      <w:r>
        <w:t>Technical data:</w:t>
      </w:r>
    </w:p>
    <w:p w14:paraId="245A19D0" w14:textId="77777777" w:rsidR="00881F14" w:rsidRDefault="00881F14" w:rsidP="00881F14">
      <w:pPr>
        <w:pStyle w:val="Paragrafoelenco"/>
        <w:numPr>
          <w:ilvl w:val="0"/>
          <w:numId w:val="6"/>
        </w:numPr>
      </w:pPr>
      <w:r>
        <w:t>Maximum load capacity</w:t>
      </w:r>
    </w:p>
    <w:p w14:paraId="2F9CFE4F" w14:textId="77777777" w:rsidR="00881F14" w:rsidRDefault="00881F14" w:rsidP="00881F14">
      <w:pPr>
        <w:pStyle w:val="Paragrafoelenco"/>
        <w:numPr>
          <w:ilvl w:val="1"/>
          <w:numId w:val="6"/>
        </w:numPr>
      </w:pPr>
      <w:r>
        <w:t>120 kg with 2 hinges</w:t>
      </w:r>
    </w:p>
    <w:p w14:paraId="34D4DA97" w14:textId="77777777" w:rsidR="00881F14" w:rsidRDefault="00881F14" w:rsidP="00881F14">
      <w:pPr>
        <w:pStyle w:val="Paragrafoelenco"/>
        <w:numPr>
          <w:ilvl w:val="1"/>
          <w:numId w:val="6"/>
        </w:numPr>
      </w:pPr>
      <w:r>
        <w:t>150 kg with 3 hinges</w:t>
      </w:r>
    </w:p>
    <w:p w14:paraId="64D2AE0B" w14:textId="77777777" w:rsidR="00881F14" w:rsidRDefault="00881F14" w:rsidP="00881F14">
      <w:pPr>
        <w:pStyle w:val="Paragrafoelenco"/>
        <w:numPr>
          <w:ilvl w:val="0"/>
          <w:numId w:val="6"/>
        </w:numPr>
      </w:pPr>
      <w:r>
        <w:t>Sash dimensions</w:t>
      </w:r>
    </w:p>
    <w:p w14:paraId="016BB803" w14:textId="77777777" w:rsidR="00881F14" w:rsidRPr="00AB1B52" w:rsidRDefault="00881F14" w:rsidP="00881F14">
      <w:pPr>
        <w:pStyle w:val="Paragrafoelenco"/>
        <w:numPr>
          <w:ilvl w:val="0"/>
          <w:numId w:val="6"/>
        </w:numPr>
        <w:rPr>
          <w:rFonts w:eastAsia="Times New Roman"/>
        </w:rPr>
      </w:pPr>
      <w:r>
        <w:t>Adjustments</w:t>
      </w:r>
    </w:p>
    <w:p w14:paraId="1C7F00AB" w14:textId="77777777" w:rsidR="00881F14" w:rsidRDefault="00881F14" w:rsidP="00881F14">
      <w:pPr>
        <w:pStyle w:val="Paragrafoelenco"/>
        <w:numPr>
          <w:ilvl w:val="1"/>
          <w:numId w:val="6"/>
        </w:numPr>
        <w:rPr>
          <w:rFonts w:eastAsia="Times New Roman"/>
        </w:rPr>
      </w:pPr>
      <w:r>
        <w:t>Height (0 to + 3.0 mm)</w:t>
      </w:r>
    </w:p>
    <w:p w14:paraId="4F494EBA" w14:textId="77777777" w:rsidR="00881F14" w:rsidRDefault="00881F14" w:rsidP="00881F14">
      <w:pPr>
        <w:pStyle w:val="Paragrafoelenco"/>
        <w:numPr>
          <w:ilvl w:val="1"/>
          <w:numId w:val="6"/>
        </w:numPr>
        <w:rPr>
          <w:rFonts w:eastAsia="Times New Roman"/>
        </w:rPr>
      </w:pPr>
      <w:r>
        <w:t>Side (± 1.5 mm)</w:t>
      </w:r>
    </w:p>
    <w:p w14:paraId="4A5E1A29" w14:textId="77777777" w:rsidR="00881F14" w:rsidRPr="00AB1B52" w:rsidRDefault="00881F14" w:rsidP="00881F14">
      <w:pPr>
        <w:pStyle w:val="Paragrafoelenco"/>
        <w:numPr>
          <w:ilvl w:val="1"/>
          <w:numId w:val="6"/>
        </w:numPr>
        <w:rPr>
          <w:rFonts w:eastAsia="Times New Roman"/>
        </w:rPr>
      </w:pPr>
      <w:r>
        <w:t>Hinge compression (±0.5 mm)</w:t>
      </w:r>
    </w:p>
    <w:p w14:paraId="171E7E4C" w14:textId="77777777" w:rsidR="00881F14" w:rsidRDefault="00881F14" w:rsidP="00881F14">
      <w:r>
        <w:t>Certifications</w:t>
      </w:r>
    </w:p>
    <w:p w14:paraId="07DFF691" w14:textId="77777777" w:rsidR="00881F14" w:rsidRDefault="00881F14" w:rsidP="00881F14">
      <w:pPr>
        <w:pStyle w:val="Paragrafoelenco"/>
        <w:numPr>
          <w:ilvl w:val="0"/>
          <w:numId w:val="8"/>
        </w:numPr>
      </w:pPr>
      <w:r>
        <w:t>EN1935 (add string)</w:t>
      </w:r>
    </w:p>
    <w:p w14:paraId="3602BAB2" w14:textId="77777777" w:rsidR="00881F14" w:rsidRDefault="00881F14" w:rsidP="00881F14">
      <w:pPr>
        <w:rPr>
          <w:lang w:val="it-IT"/>
        </w:rPr>
      </w:pPr>
    </w:p>
    <w:p w14:paraId="21C103FA" w14:textId="77777777" w:rsidR="00881F14" w:rsidRPr="00AD648D" w:rsidRDefault="00881F14" w:rsidP="00881F14">
      <w:pPr>
        <w:spacing w:after="0"/>
        <w:rPr>
          <w:i/>
          <w:iCs/>
          <w:color w:val="0070C0"/>
        </w:rPr>
      </w:pPr>
      <w:r w:rsidRPr="00AD648D">
        <w:rPr>
          <w:i/>
          <w:iCs/>
          <w:color w:val="0070C0"/>
        </w:rPr>
        <w:t>Text for instructions</w:t>
      </w:r>
    </w:p>
    <w:p w14:paraId="04C241F9" w14:textId="77777777" w:rsidR="00881F14" w:rsidRPr="00AD648D" w:rsidRDefault="00881F14" w:rsidP="00881F14">
      <w:pPr>
        <w:spacing w:after="0"/>
        <w:rPr>
          <w:i/>
          <w:iCs/>
          <w:color w:val="0070C0"/>
          <w:lang w:val="it-IT"/>
        </w:rPr>
      </w:pPr>
    </w:p>
    <w:p w14:paraId="2B69B11E" w14:textId="16522F96" w:rsidR="00881F14" w:rsidRPr="00AD648D" w:rsidRDefault="00881F14" w:rsidP="00881F14">
      <w:pPr>
        <w:spacing w:after="0"/>
        <w:rPr>
          <w:i/>
          <w:iCs/>
          <w:color w:val="0070C0"/>
        </w:rPr>
      </w:pPr>
      <w:r w:rsidRPr="00AD648D">
        <w:rPr>
          <w:i/>
          <w:iCs/>
          <w:color w:val="0070C0"/>
        </w:rPr>
        <w:t xml:space="preserve">Hinge </w:t>
      </w:r>
      <w:r w:rsidR="00013287" w:rsidRPr="00013287">
        <w:rPr>
          <w:i/>
          <w:iCs/>
          <w:color w:val="4472C4" w:themeColor="accent1"/>
          <w:lang w:val="en-US"/>
        </w:rPr>
        <w:t xml:space="preserve">GIESSE </w:t>
      </w:r>
      <w:r w:rsidRPr="00AD648D">
        <w:rPr>
          <w:i/>
          <w:iCs/>
          <w:color w:val="0070C0"/>
        </w:rPr>
        <w:t>FULCRA doors specific for systems with channel is adjustable in 3 dimensions (height, side and compression) without having to remove the sash and without misalignment between the two hinge bodies (sash and frame). The innovative axial bearing allows it to be certified Grade 7 (EN 1935) up to 200,000 cycles that allows making Euro Groove casements with a maximum weight of 120 kg (2 hinges) and 150 kg (3 hinges)</w:t>
      </w:r>
    </w:p>
    <w:p w14:paraId="10BCA691" w14:textId="77777777" w:rsidR="00881F14" w:rsidRPr="00E02FB9" w:rsidRDefault="00881F14" w:rsidP="00881F14"/>
    <w:p w14:paraId="26669286" w14:textId="77777777" w:rsidR="00881F14" w:rsidRPr="00B65948" w:rsidRDefault="00881F14" w:rsidP="00881F14">
      <w:pPr>
        <w:rPr>
          <w:b/>
          <w:bCs/>
        </w:rPr>
      </w:pPr>
      <w:r>
        <w:rPr>
          <w:b/>
          <w:bCs/>
        </w:rPr>
        <w:t>Materials</w:t>
      </w:r>
    </w:p>
    <w:p w14:paraId="480FEA0F" w14:textId="77777777" w:rsidR="00881F14" w:rsidRPr="00B65948" w:rsidRDefault="00881F14" w:rsidP="00881F14">
      <w:r>
        <w:t>Hinge bodies in extruded aluminium</w:t>
      </w:r>
      <w:r>
        <w:br/>
        <w:t>Pin in stainless steel</w:t>
      </w:r>
      <w:r>
        <w:br/>
        <w:t xml:space="preserve">Vertical adjustment grub screw in </w:t>
      </w:r>
      <w:proofErr w:type="spellStart"/>
      <w:r>
        <w:t>zamak</w:t>
      </w:r>
      <w:proofErr w:type="spellEnd"/>
      <w:r>
        <w:t xml:space="preserve"> with sealed zinc plated finish</w:t>
      </w:r>
      <w:r>
        <w:br/>
      </w:r>
      <w:r>
        <w:lastRenderedPageBreak/>
        <w:t>Fixing plates, grub screws and screws in stainless steel</w:t>
      </w:r>
      <w:r>
        <w:br/>
        <w:t xml:space="preserve">Eccentric </w:t>
      </w:r>
      <w:proofErr w:type="spellStart"/>
      <w:r>
        <w:t>technopolymer</w:t>
      </w:r>
      <w:proofErr w:type="spellEnd"/>
      <w:r>
        <w:t xml:space="preserve"> bush</w:t>
      </w:r>
      <w:r>
        <w:br/>
        <w:t>Polyamide plugs and centring bushing</w:t>
      </w:r>
    </w:p>
    <w:p w14:paraId="259310F3" w14:textId="77777777" w:rsidR="00881F14" w:rsidRPr="00B65948" w:rsidRDefault="00881F14" w:rsidP="00881F14">
      <w:pPr>
        <w:rPr>
          <w:b/>
          <w:bCs/>
        </w:rPr>
      </w:pPr>
      <w:r>
        <w:rPr>
          <w:b/>
          <w:bCs/>
        </w:rPr>
        <w:t>Capacities</w:t>
      </w:r>
    </w:p>
    <w:p w14:paraId="15FE0968" w14:textId="77777777" w:rsidR="00881F14" w:rsidRPr="00670597" w:rsidRDefault="00881F14" w:rsidP="00881F14">
      <w:r>
        <w:t>120 kg with 2 hinges</w:t>
      </w:r>
      <w:r>
        <w:br/>
        <w:t>150 kg with 3 hinges</w:t>
      </w:r>
      <w:r>
        <w:br/>
        <w:t>CE marking in compliance with EN1935</w:t>
      </w:r>
    </w:p>
    <w:p w14:paraId="4B91687B" w14:textId="35B35917" w:rsidR="00881F14" w:rsidRDefault="00881F14">
      <w:r>
        <w:br w:type="page"/>
      </w:r>
    </w:p>
    <w:p w14:paraId="5D1A8DAC" w14:textId="4C16ADD3" w:rsidR="00881F14" w:rsidRPr="00881F14" w:rsidRDefault="00881F14" w:rsidP="00881F14">
      <w:pPr>
        <w:spacing w:after="0"/>
        <w:rPr>
          <w:b/>
          <w:bCs/>
          <w:sz w:val="28"/>
          <w:szCs w:val="28"/>
          <w:highlight w:val="yellow"/>
          <w:lang w:val="es-ES"/>
        </w:rPr>
      </w:pPr>
      <w:r w:rsidRPr="00881F14">
        <w:rPr>
          <w:b/>
          <w:bCs/>
          <w:sz w:val="28"/>
          <w:szCs w:val="28"/>
          <w:highlight w:val="yellow"/>
          <w:lang w:val="es-ES"/>
        </w:rPr>
        <w:lastRenderedPageBreak/>
        <w:t xml:space="preserve">ESPECIFICACIONES TÉCNICAS </w:t>
      </w:r>
      <w:proofErr w:type="spellStart"/>
      <w:r w:rsidRPr="00881F14">
        <w:rPr>
          <w:b/>
          <w:bCs/>
          <w:sz w:val="28"/>
          <w:szCs w:val="28"/>
          <w:highlight w:val="yellow"/>
          <w:lang w:val="es-ES"/>
        </w:rPr>
        <w:t>FULCRA</w:t>
      </w:r>
      <w:proofErr w:type="spellEnd"/>
      <w:r>
        <w:rPr>
          <w:b/>
          <w:bCs/>
          <w:sz w:val="28"/>
          <w:szCs w:val="28"/>
          <w:highlight w:val="yellow"/>
          <w:lang w:val="es-ES"/>
        </w:rPr>
        <w:tab/>
      </w:r>
      <w:r>
        <w:rPr>
          <w:b/>
          <w:bCs/>
          <w:sz w:val="28"/>
          <w:szCs w:val="28"/>
          <w:highlight w:val="yellow"/>
          <w:lang w:val="es-ES"/>
        </w:rPr>
        <w:tab/>
      </w:r>
      <w:r>
        <w:rPr>
          <w:b/>
          <w:bCs/>
          <w:sz w:val="28"/>
          <w:szCs w:val="28"/>
          <w:highlight w:val="yellow"/>
          <w:lang w:val="es-ES"/>
        </w:rPr>
        <w:tab/>
      </w:r>
      <w:r>
        <w:rPr>
          <w:b/>
          <w:bCs/>
          <w:sz w:val="28"/>
          <w:szCs w:val="28"/>
          <w:highlight w:val="yellow"/>
          <w:lang w:val="es-ES"/>
        </w:rPr>
        <w:tab/>
      </w:r>
      <w:r>
        <w:rPr>
          <w:b/>
          <w:bCs/>
          <w:sz w:val="28"/>
          <w:szCs w:val="28"/>
          <w:highlight w:val="yellow"/>
          <w:lang w:val="es-ES"/>
        </w:rPr>
        <w:tab/>
      </w:r>
      <w:r>
        <w:rPr>
          <w:b/>
          <w:bCs/>
          <w:sz w:val="28"/>
          <w:szCs w:val="28"/>
          <w:highlight w:val="yellow"/>
          <w:lang w:val="es-ES"/>
        </w:rPr>
        <w:tab/>
        <w:t>ES</w:t>
      </w:r>
    </w:p>
    <w:p w14:paraId="5EB9F352" w14:textId="77777777" w:rsidR="00881F14" w:rsidRPr="00E1522E" w:rsidRDefault="00881F14" w:rsidP="00881F14">
      <w:pPr>
        <w:spacing w:after="0"/>
        <w:jc w:val="center"/>
        <w:rPr>
          <w:highlight w:val="yellow"/>
          <w:lang w:val="es-ES"/>
        </w:rPr>
      </w:pPr>
    </w:p>
    <w:p w14:paraId="1EB889F3" w14:textId="77777777" w:rsidR="00881F14" w:rsidRPr="00881F14" w:rsidRDefault="00881F14" w:rsidP="00881F14">
      <w:pPr>
        <w:rPr>
          <w:lang w:val="es-ES"/>
        </w:rPr>
      </w:pPr>
      <w:r w:rsidRPr="00881F14">
        <w:rPr>
          <w:lang w:val="es-ES"/>
        </w:rPr>
        <w:t>Bisagra de pernio para puertas, aplicable en canal y regulable en las tres direcciones: lateral, altura y compresión.</w:t>
      </w:r>
      <w:r w:rsidRPr="00881F14">
        <w:rPr>
          <w:lang w:val="es-ES"/>
        </w:rPr>
        <w:br/>
        <w:t>Gracias al innovador sistema de regulación (patentado), los dos cuerpos de la bisagra se mantienen siempre alineados con independencia del desplazamiento lateral efectuado.</w:t>
      </w:r>
    </w:p>
    <w:p w14:paraId="2890FE1B" w14:textId="77777777" w:rsidR="00881F14" w:rsidRPr="00B65948" w:rsidRDefault="00881F14" w:rsidP="00881F14">
      <w:pPr>
        <w:rPr>
          <w:b/>
          <w:bCs/>
        </w:rPr>
      </w:pPr>
      <w:proofErr w:type="spellStart"/>
      <w:r>
        <w:rPr>
          <w:b/>
          <w:bCs/>
        </w:rPr>
        <w:t>Características</w:t>
      </w:r>
      <w:proofErr w:type="spellEnd"/>
      <w:r>
        <w:rPr>
          <w:b/>
          <w:bCs/>
        </w:rPr>
        <w:t xml:space="preserve"> </w:t>
      </w:r>
      <w:proofErr w:type="spellStart"/>
      <w:r>
        <w:rPr>
          <w:b/>
          <w:bCs/>
        </w:rPr>
        <w:t>Técnicas</w:t>
      </w:r>
      <w:proofErr w:type="spellEnd"/>
    </w:p>
    <w:p w14:paraId="5D710894" w14:textId="77777777" w:rsidR="00881F14" w:rsidRPr="00881F14" w:rsidRDefault="00881F14" w:rsidP="00881F14">
      <w:pPr>
        <w:pStyle w:val="Paragrafoelenco"/>
        <w:numPr>
          <w:ilvl w:val="0"/>
          <w:numId w:val="5"/>
        </w:numPr>
        <w:rPr>
          <w:lang w:val="es-ES"/>
        </w:rPr>
      </w:pPr>
      <w:r w:rsidRPr="00881F14">
        <w:rPr>
          <w:lang w:val="es-ES"/>
        </w:rPr>
        <w:t>Bisagra idónea para puertas sujetas a un uso frecuente (categoría de uso 4* - uso muy intenso)</w:t>
      </w:r>
    </w:p>
    <w:p w14:paraId="54630D80" w14:textId="77777777" w:rsidR="00881F14" w:rsidRPr="00881F14" w:rsidRDefault="00881F14" w:rsidP="00881F14">
      <w:pPr>
        <w:pStyle w:val="Paragrafoelenco"/>
        <w:numPr>
          <w:ilvl w:val="0"/>
          <w:numId w:val="5"/>
        </w:numPr>
        <w:rPr>
          <w:b/>
          <w:bCs/>
          <w:lang w:val="es-ES"/>
        </w:rPr>
      </w:pPr>
      <w:r w:rsidRPr="00881F14">
        <w:rPr>
          <w:b/>
          <w:bCs/>
          <w:lang w:val="es-ES"/>
        </w:rPr>
        <w:t>El innovador sistema de regulación 3D (patentado) hace más fácil y precisa la alineación de la hoja al marco, garantizando siempre la perfecta alineación de los dos cuerpos de la bisagra.</w:t>
      </w:r>
    </w:p>
    <w:p w14:paraId="7709CB60" w14:textId="77777777" w:rsidR="00881F14" w:rsidRPr="00881F14" w:rsidRDefault="00881F14" w:rsidP="00881F14">
      <w:pPr>
        <w:pStyle w:val="Paragrafoelenco"/>
        <w:numPr>
          <w:ilvl w:val="0"/>
          <w:numId w:val="5"/>
        </w:numPr>
        <w:rPr>
          <w:lang w:val="es-ES"/>
        </w:rPr>
      </w:pPr>
      <w:r w:rsidRPr="00881F14">
        <w:rPr>
          <w:lang w:val="es-ES"/>
        </w:rPr>
        <w:t>Las placas de fijación tienen un perfilado especial que asegura una firme sujeción a ambos lados del canal del perfil.</w:t>
      </w:r>
    </w:p>
    <w:p w14:paraId="4DCC26F2" w14:textId="77777777" w:rsidR="00881F14" w:rsidRPr="00881F14" w:rsidRDefault="00881F14" w:rsidP="00881F14">
      <w:pPr>
        <w:pStyle w:val="Paragrafoelenco"/>
        <w:numPr>
          <w:ilvl w:val="0"/>
          <w:numId w:val="5"/>
        </w:numPr>
        <w:rPr>
          <w:lang w:val="es-ES"/>
        </w:rPr>
      </w:pPr>
      <w:r w:rsidRPr="00881F14">
        <w:rPr>
          <w:lang w:val="es-ES"/>
        </w:rPr>
        <w:t xml:space="preserve">Los tornillos adicionales de refuerzo incrementan la resistencia al deslizamiento. </w:t>
      </w:r>
    </w:p>
    <w:p w14:paraId="2BFF0288" w14:textId="77777777" w:rsidR="00881F14" w:rsidRPr="00881F14" w:rsidRDefault="00881F14" w:rsidP="00881F14">
      <w:pPr>
        <w:pStyle w:val="Paragrafoelenco"/>
        <w:numPr>
          <w:ilvl w:val="0"/>
          <w:numId w:val="5"/>
        </w:numPr>
        <w:rPr>
          <w:b/>
          <w:bCs/>
          <w:lang w:val="es-ES"/>
        </w:rPr>
      </w:pPr>
      <w:r w:rsidRPr="00881F14">
        <w:rPr>
          <w:b/>
          <w:bCs/>
          <w:lang w:val="es-ES"/>
        </w:rPr>
        <w:t>El dispositivo de regulación de la altura actúa también como cojinete de empuje, aumentando la resistencia a la fatiga de la bisagra (durabilidad grado 7* - 200.000 ciclos de apertura).</w:t>
      </w:r>
    </w:p>
    <w:p w14:paraId="7110F578" w14:textId="77777777" w:rsidR="00881F14" w:rsidRPr="00881F14" w:rsidRDefault="00881F14" w:rsidP="00881F14">
      <w:pPr>
        <w:pStyle w:val="Paragrafoelenco"/>
        <w:numPr>
          <w:ilvl w:val="0"/>
          <w:numId w:val="5"/>
        </w:numPr>
        <w:rPr>
          <w:lang w:val="es-ES"/>
        </w:rPr>
      </w:pPr>
      <w:r w:rsidRPr="00881F14">
        <w:rPr>
          <w:lang w:val="es-ES"/>
        </w:rPr>
        <w:t>Marcado CE conforme a EN1935.</w:t>
      </w:r>
    </w:p>
    <w:p w14:paraId="32A5E32C" w14:textId="77777777" w:rsidR="00881F14" w:rsidRPr="00F57052" w:rsidRDefault="00881F14" w:rsidP="00881F14">
      <w:pPr>
        <w:pStyle w:val="Paragrafoelenco"/>
        <w:numPr>
          <w:ilvl w:val="0"/>
          <w:numId w:val="5"/>
        </w:numPr>
        <w:rPr>
          <w:b/>
          <w:bCs/>
        </w:rPr>
      </w:pPr>
      <w:proofErr w:type="spellStart"/>
      <w:r>
        <w:rPr>
          <w:b/>
          <w:bCs/>
        </w:rPr>
        <w:t>Probada</w:t>
      </w:r>
      <w:proofErr w:type="spellEnd"/>
      <w:r>
        <w:rPr>
          <w:b/>
          <w:bCs/>
        </w:rPr>
        <w:t xml:space="preserve"> hasta 1.000.000 de </w:t>
      </w:r>
      <w:proofErr w:type="spellStart"/>
      <w:r>
        <w:rPr>
          <w:b/>
          <w:bCs/>
        </w:rPr>
        <w:t>ciclos</w:t>
      </w:r>
      <w:proofErr w:type="spellEnd"/>
      <w:r>
        <w:rPr>
          <w:b/>
          <w:bCs/>
        </w:rPr>
        <w:t>.</w:t>
      </w:r>
    </w:p>
    <w:p w14:paraId="2108DC16" w14:textId="77777777" w:rsidR="00881F14" w:rsidRDefault="00881F14" w:rsidP="00881F14">
      <w:r>
        <w:t xml:space="preserve">*De </w:t>
      </w:r>
      <w:proofErr w:type="spellStart"/>
      <w:r>
        <w:t>conformidad</w:t>
      </w:r>
      <w:proofErr w:type="spellEnd"/>
      <w:r>
        <w:t xml:space="preserve"> con EN1935.</w:t>
      </w:r>
    </w:p>
    <w:p w14:paraId="6BF00E4F" w14:textId="77777777" w:rsidR="00881F14" w:rsidRDefault="00881F14" w:rsidP="00881F14">
      <w:r>
        <w:t xml:space="preserve">Datos </w:t>
      </w:r>
      <w:proofErr w:type="spellStart"/>
      <w:r>
        <w:t>técnicos</w:t>
      </w:r>
      <w:proofErr w:type="spellEnd"/>
      <w:r>
        <w:t>:</w:t>
      </w:r>
    </w:p>
    <w:p w14:paraId="7361D020" w14:textId="77777777" w:rsidR="00881F14" w:rsidRDefault="00881F14" w:rsidP="00881F14">
      <w:pPr>
        <w:pStyle w:val="Paragrafoelenco"/>
        <w:numPr>
          <w:ilvl w:val="0"/>
          <w:numId w:val="6"/>
        </w:numPr>
      </w:pPr>
      <w:proofErr w:type="spellStart"/>
      <w:r>
        <w:t>Capacidad</w:t>
      </w:r>
      <w:proofErr w:type="spellEnd"/>
      <w:r>
        <w:t xml:space="preserve"> </w:t>
      </w:r>
      <w:proofErr w:type="spellStart"/>
      <w:r>
        <w:t>máxima</w:t>
      </w:r>
      <w:proofErr w:type="spellEnd"/>
    </w:p>
    <w:p w14:paraId="0A7A5D54" w14:textId="77777777" w:rsidR="00881F14" w:rsidRDefault="00881F14" w:rsidP="00881F14">
      <w:pPr>
        <w:pStyle w:val="Paragrafoelenco"/>
        <w:numPr>
          <w:ilvl w:val="1"/>
          <w:numId w:val="6"/>
        </w:numPr>
      </w:pPr>
      <w:r>
        <w:t xml:space="preserve">120 kg con 2 </w:t>
      </w:r>
      <w:proofErr w:type="spellStart"/>
      <w:r>
        <w:t>bisagras</w:t>
      </w:r>
      <w:proofErr w:type="spellEnd"/>
    </w:p>
    <w:p w14:paraId="135B232E" w14:textId="77777777" w:rsidR="00881F14" w:rsidRDefault="00881F14" w:rsidP="00881F14">
      <w:pPr>
        <w:pStyle w:val="Paragrafoelenco"/>
        <w:numPr>
          <w:ilvl w:val="1"/>
          <w:numId w:val="6"/>
        </w:numPr>
      </w:pPr>
      <w:r>
        <w:t xml:space="preserve">150 kg con 3 </w:t>
      </w:r>
      <w:proofErr w:type="spellStart"/>
      <w:r>
        <w:t>bisagras</w:t>
      </w:r>
      <w:proofErr w:type="spellEnd"/>
    </w:p>
    <w:p w14:paraId="2A615003" w14:textId="77777777" w:rsidR="00881F14" w:rsidRDefault="00881F14" w:rsidP="00881F14">
      <w:pPr>
        <w:pStyle w:val="Paragrafoelenco"/>
        <w:numPr>
          <w:ilvl w:val="0"/>
          <w:numId w:val="6"/>
        </w:numPr>
      </w:pPr>
      <w:proofErr w:type="spellStart"/>
      <w:r>
        <w:t>Medidas</w:t>
      </w:r>
      <w:proofErr w:type="spellEnd"/>
      <w:r>
        <w:t xml:space="preserve"> de la </w:t>
      </w:r>
      <w:proofErr w:type="spellStart"/>
      <w:r>
        <w:t>hoja</w:t>
      </w:r>
      <w:proofErr w:type="spellEnd"/>
    </w:p>
    <w:p w14:paraId="724754AF" w14:textId="77777777" w:rsidR="00881F14" w:rsidRPr="00AB1B52" w:rsidRDefault="00881F14" w:rsidP="00881F14">
      <w:pPr>
        <w:pStyle w:val="Paragrafoelenco"/>
        <w:numPr>
          <w:ilvl w:val="0"/>
          <w:numId w:val="6"/>
        </w:numPr>
        <w:rPr>
          <w:rFonts w:eastAsia="Times New Roman"/>
        </w:rPr>
      </w:pPr>
      <w:proofErr w:type="spellStart"/>
      <w:r>
        <w:t>Regulaciones</w:t>
      </w:r>
      <w:proofErr w:type="spellEnd"/>
    </w:p>
    <w:p w14:paraId="3588B65C" w14:textId="77777777" w:rsidR="00881F14" w:rsidRDefault="00881F14" w:rsidP="00881F14">
      <w:pPr>
        <w:pStyle w:val="Paragrafoelenco"/>
        <w:numPr>
          <w:ilvl w:val="1"/>
          <w:numId w:val="6"/>
        </w:numPr>
        <w:rPr>
          <w:rFonts w:eastAsia="Times New Roman"/>
        </w:rPr>
      </w:pPr>
      <w:r>
        <w:t>Altura (0 ÷ + 3,0 mm)</w:t>
      </w:r>
    </w:p>
    <w:p w14:paraId="58C8B9C4" w14:textId="77777777" w:rsidR="00881F14" w:rsidRDefault="00881F14" w:rsidP="00881F14">
      <w:pPr>
        <w:pStyle w:val="Paragrafoelenco"/>
        <w:numPr>
          <w:ilvl w:val="1"/>
          <w:numId w:val="6"/>
        </w:numPr>
        <w:rPr>
          <w:rFonts w:eastAsia="Times New Roman"/>
        </w:rPr>
      </w:pPr>
      <w:r>
        <w:t>Lateral (± 1,5 mm)</w:t>
      </w:r>
    </w:p>
    <w:p w14:paraId="278B85F2" w14:textId="77777777" w:rsidR="00881F14" w:rsidRPr="00AB1B52" w:rsidRDefault="00881F14" w:rsidP="00881F14">
      <w:pPr>
        <w:pStyle w:val="Paragrafoelenco"/>
        <w:numPr>
          <w:ilvl w:val="1"/>
          <w:numId w:val="6"/>
        </w:numPr>
        <w:rPr>
          <w:rFonts w:eastAsia="Times New Roman"/>
        </w:rPr>
      </w:pPr>
      <w:proofErr w:type="spellStart"/>
      <w:r>
        <w:t>Compresión</w:t>
      </w:r>
      <w:proofErr w:type="spellEnd"/>
      <w:r>
        <w:t xml:space="preserve"> </w:t>
      </w:r>
      <w:proofErr w:type="spellStart"/>
      <w:r>
        <w:t>bisagra</w:t>
      </w:r>
      <w:proofErr w:type="spellEnd"/>
      <w:r>
        <w:t xml:space="preserve"> (± 0,5 mm)</w:t>
      </w:r>
    </w:p>
    <w:p w14:paraId="2E9E646A" w14:textId="77777777" w:rsidR="00881F14" w:rsidRDefault="00881F14" w:rsidP="00881F14">
      <w:proofErr w:type="spellStart"/>
      <w:r>
        <w:t>Certificaciones</w:t>
      </w:r>
      <w:proofErr w:type="spellEnd"/>
    </w:p>
    <w:p w14:paraId="0D7F05A3" w14:textId="77777777" w:rsidR="00881F14" w:rsidRDefault="00881F14" w:rsidP="00881F14">
      <w:pPr>
        <w:pStyle w:val="Paragrafoelenco"/>
        <w:numPr>
          <w:ilvl w:val="0"/>
          <w:numId w:val="8"/>
        </w:numPr>
      </w:pPr>
      <w:r>
        <w:t>EN1935 (</w:t>
      </w:r>
      <w:proofErr w:type="spellStart"/>
      <w:r>
        <w:t>insertar</w:t>
      </w:r>
      <w:proofErr w:type="spellEnd"/>
      <w:r>
        <w:t xml:space="preserve"> la </w:t>
      </w:r>
      <w:proofErr w:type="spellStart"/>
      <w:r>
        <w:t>cadena</w:t>
      </w:r>
      <w:proofErr w:type="spellEnd"/>
      <w:r>
        <w:t>)</w:t>
      </w:r>
    </w:p>
    <w:p w14:paraId="5D07EA7F" w14:textId="77777777" w:rsidR="00881F14" w:rsidRDefault="00881F14" w:rsidP="00881F14">
      <w:pPr>
        <w:rPr>
          <w:lang w:val="it-IT"/>
        </w:rPr>
      </w:pPr>
    </w:p>
    <w:p w14:paraId="13BBF164" w14:textId="77777777" w:rsidR="00881F14" w:rsidRPr="005015B4" w:rsidRDefault="00881F14" w:rsidP="00881F14">
      <w:pPr>
        <w:spacing w:after="0"/>
        <w:rPr>
          <w:i/>
          <w:iCs/>
          <w:color w:val="0070C0"/>
        </w:rPr>
      </w:pPr>
      <w:proofErr w:type="spellStart"/>
      <w:r>
        <w:rPr>
          <w:i/>
          <w:iCs/>
          <w:color w:val="0070C0"/>
        </w:rPr>
        <w:t>Texto</w:t>
      </w:r>
      <w:proofErr w:type="spellEnd"/>
      <w:r>
        <w:rPr>
          <w:i/>
          <w:iCs/>
          <w:color w:val="0070C0"/>
        </w:rPr>
        <w:t xml:space="preserve"> para </w:t>
      </w:r>
      <w:proofErr w:type="spellStart"/>
      <w:r>
        <w:rPr>
          <w:i/>
          <w:iCs/>
          <w:color w:val="0070C0"/>
        </w:rPr>
        <w:t>prescripciones</w:t>
      </w:r>
      <w:proofErr w:type="spellEnd"/>
    </w:p>
    <w:p w14:paraId="2C284858" w14:textId="77777777" w:rsidR="00881F14" w:rsidRPr="005015B4" w:rsidRDefault="00881F14" w:rsidP="00881F14">
      <w:pPr>
        <w:spacing w:after="0"/>
        <w:rPr>
          <w:i/>
          <w:iCs/>
          <w:color w:val="0070C0"/>
          <w:lang w:val="it-IT"/>
        </w:rPr>
      </w:pPr>
    </w:p>
    <w:p w14:paraId="206C2898" w14:textId="69F842C4" w:rsidR="00881F14" w:rsidRPr="00881F14" w:rsidRDefault="00881F14" w:rsidP="00881F14">
      <w:pPr>
        <w:spacing w:after="0"/>
        <w:rPr>
          <w:i/>
          <w:iCs/>
          <w:color w:val="0070C0"/>
          <w:lang w:val="es-ES"/>
        </w:rPr>
      </w:pPr>
      <w:r w:rsidRPr="00881F14">
        <w:rPr>
          <w:i/>
          <w:iCs/>
          <w:color w:val="0070C0"/>
          <w:lang w:val="es-ES"/>
        </w:rPr>
        <w:t xml:space="preserve">Bisagra para puertas </w:t>
      </w:r>
      <w:r w:rsidR="00013287">
        <w:rPr>
          <w:i/>
          <w:iCs/>
          <w:color w:val="4472C4" w:themeColor="accent1"/>
          <w:lang w:val="it-IT"/>
        </w:rPr>
        <w:t xml:space="preserve">GIESSE </w:t>
      </w:r>
      <w:proofErr w:type="spellStart"/>
      <w:r w:rsidRPr="00881F14">
        <w:rPr>
          <w:i/>
          <w:iCs/>
          <w:color w:val="0070C0"/>
          <w:lang w:val="es-ES"/>
        </w:rPr>
        <w:t>FULCRA</w:t>
      </w:r>
      <w:proofErr w:type="spellEnd"/>
      <w:r w:rsidRPr="00881F14">
        <w:rPr>
          <w:i/>
          <w:iCs/>
          <w:color w:val="0070C0"/>
          <w:lang w:val="es-ES"/>
        </w:rPr>
        <w:t xml:space="preserve"> específica para sistemas con canal, regulable en las 3 dimensiones (altura, lateral y compresión) sin necesidad de desmontar la hoja y sin desalineación entre los dos cuerpos de la bisagra (hoja y marco). Por su innovador cojinete de empuje está certificada grado 7 (EN 1935) hasta 200.000 ciclos, permite realizar cerramientos con peso máximo de 120 kg (2 bisagras) y 150 kg (3 bisagras)</w:t>
      </w:r>
    </w:p>
    <w:p w14:paraId="705E13C7" w14:textId="77777777" w:rsidR="00881F14" w:rsidRPr="00E1522E" w:rsidRDefault="00881F14" w:rsidP="00881F14">
      <w:pPr>
        <w:rPr>
          <w:lang w:val="es-ES"/>
        </w:rPr>
      </w:pPr>
    </w:p>
    <w:p w14:paraId="7AD1870C" w14:textId="77777777" w:rsidR="00881F14" w:rsidRPr="00881F14" w:rsidRDefault="00881F14" w:rsidP="00881F14">
      <w:pPr>
        <w:rPr>
          <w:b/>
          <w:bCs/>
          <w:lang w:val="es-ES"/>
        </w:rPr>
      </w:pPr>
      <w:r w:rsidRPr="00881F14">
        <w:rPr>
          <w:b/>
          <w:bCs/>
          <w:lang w:val="es-ES"/>
        </w:rPr>
        <w:t>Materiales</w:t>
      </w:r>
    </w:p>
    <w:p w14:paraId="5336C3EE" w14:textId="77777777" w:rsidR="00881F14" w:rsidRPr="00881F14" w:rsidRDefault="00881F14" w:rsidP="00881F14">
      <w:pPr>
        <w:rPr>
          <w:lang w:val="es-ES"/>
        </w:rPr>
      </w:pPr>
      <w:r w:rsidRPr="00881F14">
        <w:rPr>
          <w:lang w:val="es-ES"/>
        </w:rPr>
        <w:t>Cuerpos bisagra de aluminio extruido</w:t>
      </w:r>
      <w:r w:rsidRPr="00881F14">
        <w:rPr>
          <w:lang w:val="es-ES"/>
        </w:rPr>
        <w:br/>
        <w:t>Perno de acero inoxidable</w:t>
      </w:r>
      <w:r w:rsidRPr="00881F14">
        <w:rPr>
          <w:lang w:val="es-ES"/>
        </w:rPr>
        <w:br/>
        <w:t xml:space="preserve">Espárrago de regulación vertical de </w:t>
      </w:r>
      <w:proofErr w:type="spellStart"/>
      <w:r w:rsidRPr="00881F14">
        <w:rPr>
          <w:lang w:val="es-ES"/>
        </w:rPr>
        <w:t>zamak</w:t>
      </w:r>
      <w:proofErr w:type="spellEnd"/>
      <w:r w:rsidRPr="00881F14">
        <w:rPr>
          <w:lang w:val="es-ES"/>
        </w:rPr>
        <w:t xml:space="preserve"> con acabado galvanizado sellado</w:t>
      </w:r>
      <w:r w:rsidRPr="00881F14">
        <w:rPr>
          <w:lang w:val="es-ES"/>
        </w:rPr>
        <w:br/>
        <w:t>Placas de fijación, espárragos y tornillos de acero inoxidable</w:t>
      </w:r>
      <w:r w:rsidRPr="00881F14">
        <w:rPr>
          <w:lang w:val="es-ES"/>
        </w:rPr>
        <w:br/>
      </w:r>
      <w:r w:rsidRPr="00881F14">
        <w:rPr>
          <w:lang w:val="es-ES"/>
        </w:rPr>
        <w:lastRenderedPageBreak/>
        <w:t xml:space="preserve">Casquillo excéntrico de </w:t>
      </w:r>
      <w:proofErr w:type="spellStart"/>
      <w:r w:rsidRPr="00881F14">
        <w:rPr>
          <w:lang w:val="es-ES"/>
        </w:rPr>
        <w:t>tecnopolímero</w:t>
      </w:r>
      <w:proofErr w:type="spellEnd"/>
      <w:r w:rsidRPr="00881F14">
        <w:rPr>
          <w:lang w:val="es-ES"/>
        </w:rPr>
        <w:br/>
        <w:t>Tapones y casquillo de centrado de poliamida</w:t>
      </w:r>
    </w:p>
    <w:p w14:paraId="770762F1" w14:textId="77777777" w:rsidR="00881F14" w:rsidRPr="00881F14" w:rsidRDefault="00881F14" w:rsidP="00881F14">
      <w:pPr>
        <w:rPr>
          <w:b/>
          <w:bCs/>
          <w:lang w:val="es-ES"/>
        </w:rPr>
      </w:pPr>
      <w:r w:rsidRPr="00881F14">
        <w:rPr>
          <w:b/>
          <w:bCs/>
          <w:lang w:val="es-ES"/>
        </w:rPr>
        <w:t>Capacidades</w:t>
      </w:r>
    </w:p>
    <w:p w14:paraId="716B9D73" w14:textId="77777777" w:rsidR="00881F14" w:rsidRPr="00881F14" w:rsidRDefault="00881F14" w:rsidP="00881F14">
      <w:pPr>
        <w:rPr>
          <w:lang w:val="es-ES"/>
        </w:rPr>
      </w:pPr>
      <w:r w:rsidRPr="00881F14">
        <w:rPr>
          <w:lang w:val="es-ES"/>
        </w:rPr>
        <w:t>120 kg con 2 bisagras</w:t>
      </w:r>
      <w:r w:rsidRPr="00881F14">
        <w:rPr>
          <w:lang w:val="es-ES"/>
        </w:rPr>
        <w:br/>
        <w:t>150 kg con 3 bisagras</w:t>
      </w:r>
      <w:r w:rsidRPr="00881F14">
        <w:rPr>
          <w:lang w:val="es-ES"/>
        </w:rPr>
        <w:br/>
        <w:t>Marcado CE conforme a EN1935</w:t>
      </w:r>
    </w:p>
    <w:p w14:paraId="3C6D980E" w14:textId="77777777" w:rsidR="00B65948" w:rsidRPr="00881F14" w:rsidRDefault="00B65948" w:rsidP="00B65948">
      <w:pPr>
        <w:rPr>
          <w:lang w:val="es-ES"/>
        </w:rPr>
      </w:pPr>
    </w:p>
    <w:sectPr w:rsidR="00B65948" w:rsidRPr="00881F14" w:rsidSect="009E19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717B"/>
    <w:multiLevelType w:val="multilevel"/>
    <w:tmpl w:val="844CB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FF7E1E"/>
    <w:multiLevelType w:val="hybridMultilevel"/>
    <w:tmpl w:val="14AE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0E"/>
    <w:multiLevelType w:val="hybridMultilevel"/>
    <w:tmpl w:val="C4EE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2211F"/>
    <w:multiLevelType w:val="hybridMultilevel"/>
    <w:tmpl w:val="B660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F74AA"/>
    <w:multiLevelType w:val="hybridMultilevel"/>
    <w:tmpl w:val="F3D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23A79"/>
    <w:multiLevelType w:val="multilevel"/>
    <w:tmpl w:val="F9EA1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EF5565"/>
    <w:multiLevelType w:val="multilevel"/>
    <w:tmpl w:val="BBA2E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411905"/>
    <w:multiLevelType w:val="hybridMultilevel"/>
    <w:tmpl w:val="91481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15"/>
    <w:rsid w:val="00012233"/>
    <w:rsid w:val="00013287"/>
    <w:rsid w:val="00035B40"/>
    <w:rsid w:val="00091B6F"/>
    <w:rsid w:val="001263DB"/>
    <w:rsid w:val="00154915"/>
    <w:rsid w:val="001832B3"/>
    <w:rsid w:val="001C3B93"/>
    <w:rsid w:val="001D3BE1"/>
    <w:rsid w:val="001E0F88"/>
    <w:rsid w:val="001E5AC1"/>
    <w:rsid w:val="00227F96"/>
    <w:rsid w:val="00285E5D"/>
    <w:rsid w:val="002D6FDB"/>
    <w:rsid w:val="00321AFD"/>
    <w:rsid w:val="00331C94"/>
    <w:rsid w:val="003805AD"/>
    <w:rsid w:val="003B6E7F"/>
    <w:rsid w:val="004010D5"/>
    <w:rsid w:val="00443B89"/>
    <w:rsid w:val="00452E22"/>
    <w:rsid w:val="00473045"/>
    <w:rsid w:val="004D4E4B"/>
    <w:rsid w:val="004F0000"/>
    <w:rsid w:val="005015B4"/>
    <w:rsid w:val="00602BDF"/>
    <w:rsid w:val="00670597"/>
    <w:rsid w:val="00714127"/>
    <w:rsid w:val="007A2E5D"/>
    <w:rsid w:val="00841FEA"/>
    <w:rsid w:val="00881F14"/>
    <w:rsid w:val="008E7F44"/>
    <w:rsid w:val="00905DE1"/>
    <w:rsid w:val="00937893"/>
    <w:rsid w:val="009659E0"/>
    <w:rsid w:val="00977EAA"/>
    <w:rsid w:val="00983F71"/>
    <w:rsid w:val="009E192F"/>
    <w:rsid w:val="00A06E69"/>
    <w:rsid w:val="00A740A0"/>
    <w:rsid w:val="00AA5D6D"/>
    <w:rsid w:val="00AB1B52"/>
    <w:rsid w:val="00B42E31"/>
    <w:rsid w:val="00B57A88"/>
    <w:rsid w:val="00B65948"/>
    <w:rsid w:val="00BC0F7D"/>
    <w:rsid w:val="00C01E1A"/>
    <w:rsid w:val="00C20FAA"/>
    <w:rsid w:val="00C923B7"/>
    <w:rsid w:val="00D316A8"/>
    <w:rsid w:val="00DB2484"/>
    <w:rsid w:val="00DD78D9"/>
    <w:rsid w:val="00E35532"/>
    <w:rsid w:val="00EB3AD9"/>
    <w:rsid w:val="00ED072E"/>
    <w:rsid w:val="00F01181"/>
    <w:rsid w:val="00F36F06"/>
    <w:rsid w:val="00F57052"/>
    <w:rsid w:val="00F77863"/>
  </w:rsids>
  <m:mathPr>
    <m:mathFont m:val="Cambria Math"/>
    <m:brkBin m:val="before"/>
    <m:brkBinSub m:val="--"/>
    <m:smallFrac m:val="0"/>
    <m:dispDef/>
    <m:lMargin m:val="0"/>
    <m:rMargin m:val="0"/>
    <m:defJc m:val="centerGroup"/>
    <m:wrapIndent m:val="1440"/>
    <m:intLim m:val="subSup"/>
    <m:naryLim m:val="undOvr"/>
  </m:mathPr>
  <w:themeFontLang w:val="it-IT"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1D64"/>
  <w15:chartTrackingRefBased/>
  <w15:docId w15:val="{88ADF8E9-B730-4E3D-BEAC-C8A6F2C2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154915"/>
    <w:pPr>
      <w:spacing w:after="0" w:line="240" w:lineRule="auto"/>
    </w:pPr>
    <w:rPr>
      <w:rFonts w:ascii="Calibri" w:hAnsi="Calibri" w:cs="Calibri"/>
      <w:lang w:eastAsia="en-GB"/>
    </w:rPr>
  </w:style>
  <w:style w:type="paragraph" w:customStyle="1" w:styleId="xmsolistparagraph">
    <w:name w:val="x_msolistparagraph"/>
    <w:basedOn w:val="Normale"/>
    <w:rsid w:val="00154915"/>
    <w:pPr>
      <w:spacing w:after="0" w:line="240" w:lineRule="auto"/>
      <w:ind w:left="720"/>
    </w:pPr>
    <w:rPr>
      <w:rFonts w:ascii="Calibri" w:hAnsi="Calibri" w:cs="Calibri"/>
      <w:lang w:eastAsia="en-GB"/>
    </w:rPr>
  </w:style>
  <w:style w:type="paragraph" w:styleId="Paragrafoelenco">
    <w:name w:val="List Paragraph"/>
    <w:basedOn w:val="Normale"/>
    <w:uiPriority w:val="34"/>
    <w:qFormat/>
    <w:rsid w:val="002D6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46642">
      <w:bodyDiv w:val="1"/>
      <w:marLeft w:val="0"/>
      <w:marRight w:val="0"/>
      <w:marTop w:val="0"/>
      <w:marBottom w:val="0"/>
      <w:divBdr>
        <w:top w:val="none" w:sz="0" w:space="0" w:color="auto"/>
        <w:left w:val="none" w:sz="0" w:space="0" w:color="auto"/>
        <w:bottom w:val="none" w:sz="0" w:space="0" w:color="auto"/>
        <w:right w:val="none" w:sz="0" w:space="0" w:color="auto"/>
      </w:divBdr>
    </w:div>
    <w:div w:id="805972988">
      <w:bodyDiv w:val="1"/>
      <w:marLeft w:val="0"/>
      <w:marRight w:val="0"/>
      <w:marTop w:val="0"/>
      <w:marBottom w:val="0"/>
      <w:divBdr>
        <w:top w:val="none" w:sz="0" w:space="0" w:color="auto"/>
        <w:left w:val="none" w:sz="0" w:space="0" w:color="auto"/>
        <w:bottom w:val="none" w:sz="0" w:space="0" w:color="auto"/>
        <w:right w:val="none" w:sz="0" w:space="0" w:color="auto"/>
      </w:divBdr>
    </w:div>
    <w:div w:id="10038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37FD-1630-4F73-9D84-AD2CF27F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953</Words>
  <Characters>5436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Scheda</dc:creator>
  <cp:keywords/>
  <dc:description/>
  <cp:lastModifiedBy>Simona Piana</cp:lastModifiedBy>
  <cp:revision>6</cp:revision>
  <dcterms:created xsi:type="dcterms:W3CDTF">2021-02-10T15:35:00Z</dcterms:created>
  <dcterms:modified xsi:type="dcterms:W3CDTF">2021-06-28T13:07:00Z</dcterms:modified>
</cp:coreProperties>
</file>